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"/>
        <w:tblpPr w:leftFromText="180" w:rightFromText="180" w:vertAnchor="page" w:horzAnchor="margin" w:tblpXSpec="center" w:tblpY="2791"/>
        <w:tblW w:w="10065" w:type="dxa"/>
        <w:tblLook w:val="04A0" w:firstRow="1" w:lastRow="0" w:firstColumn="1" w:lastColumn="0" w:noHBand="0" w:noVBand="1"/>
      </w:tblPr>
      <w:tblGrid>
        <w:gridCol w:w="1843"/>
        <w:gridCol w:w="2954"/>
        <w:gridCol w:w="5268"/>
      </w:tblGrid>
      <w:tr w:rsidR="00B7129C" w:rsidRPr="00D23538" w:rsidTr="00B7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D23538" w:rsidRPr="00D23538" w:rsidRDefault="00D23538" w:rsidP="00D23538">
            <w:r w:rsidRPr="00D23538">
              <w:t>Наименование</w:t>
            </w:r>
          </w:p>
        </w:tc>
        <w:tc>
          <w:tcPr>
            <w:tcW w:w="2954" w:type="dxa"/>
            <w:hideMark/>
          </w:tcPr>
          <w:p w:rsidR="00D23538" w:rsidRPr="00D23538" w:rsidRDefault="00D23538" w:rsidP="00D23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3538">
              <w:t>Общепринятая система</w:t>
            </w:r>
          </w:p>
        </w:tc>
        <w:tc>
          <w:tcPr>
            <w:tcW w:w="5268" w:type="dxa"/>
            <w:hideMark/>
          </w:tcPr>
          <w:p w:rsidR="00D23538" w:rsidRPr="00D23538" w:rsidRDefault="00D23538" w:rsidP="00D23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3538">
              <w:t>Базовая кафедра Мостострой-11</w:t>
            </w:r>
          </w:p>
        </w:tc>
      </w:tr>
      <w:tr w:rsidR="00D23538" w:rsidRPr="00D23538" w:rsidTr="00B7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D23538" w:rsidRPr="00D23538" w:rsidRDefault="00D23538" w:rsidP="00D23538">
            <w:r w:rsidRPr="00D23538">
              <w:t>Преподаватели</w:t>
            </w:r>
          </w:p>
        </w:tc>
        <w:tc>
          <w:tcPr>
            <w:tcW w:w="2954" w:type="dxa"/>
            <w:hideMark/>
          </w:tcPr>
          <w:p w:rsidR="00D23538" w:rsidRPr="00D23538" w:rsidRDefault="00D23538" w:rsidP="00D2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538">
              <w:t>Профессорско-преподавательский состав ТИУ</w:t>
            </w:r>
            <w:bookmarkStart w:id="0" w:name="_GoBack"/>
            <w:bookmarkEnd w:id="0"/>
          </w:p>
        </w:tc>
        <w:tc>
          <w:tcPr>
            <w:tcW w:w="5268" w:type="dxa"/>
            <w:hideMark/>
          </w:tcPr>
          <w:p w:rsidR="00D23538" w:rsidRPr="00D23538" w:rsidRDefault="00D23538" w:rsidP="00D2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538">
              <w:t>Обучение происходит по принципу коллаборации экспертов:</w:t>
            </w:r>
          </w:p>
          <w:p w:rsidR="00D23538" w:rsidRPr="00D23538" w:rsidRDefault="00D23538" w:rsidP="00D2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538">
              <w:t>- Профессорско-преподавательский состав ТИУ (по общим дисциплинам)</w:t>
            </w:r>
          </w:p>
          <w:p w:rsidR="00D23538" w:rsidRPr="00D23538" w:rsidRDefault="00D23538" w:rsidP="00D2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538">
              <w:t>- Ведущие профессора и преподаватели РФ (по специальным дисциплина), Саратов</w:t>
            </w:r>
          </w:p>
          <w:p w:rsidR="00D23538" w:rsidRPr="00D23538" w:rsidRDefault="00D23538" w:rsidP="00D2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538">
              <w:t>- Эксперты-практики, руководители и топ-менеджеры компании АО «Мостострой-11»</w:t>
            </w:r>
          </w:p>
          <w:p w:rsidR="00D23538" w:rsidRPr="00D23538" w:rsidRDefault="00D23538" w:rsidP="00D2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538">
              <w:t>- Приглашенные эксперты ведущих российских и зарубежных компаний (</w:t>
            </w:r>
            <w:r w:rsidRPr="00D23538">
              <w:rPr>
                <w:lang w:val="en-US"/>
              </w:rPr>
              <w:t>Bauer</w:t>
            </w:r>
            <w:r w:rsidRPr="00D23538">
              <w:t xml:space="preserve">, </w:t>
            </w:r>
            <w:r w:rsidRPr="00D23538">
              <w:rPr>
                <w:lang w:val="en-US"/>
              </w:rPr>
              <w:t>Mauer</w:t>
            </w:r>
            <w:r w:rsidRPr="00D23538">
              <w:t xml:space="preserve">, </w:t>
            </w:r>
            <w:proofErr w:type="spellStart"/>
            <w:r w:rsidRPr="00D23538">
              <w:t>Стройпроект</w:t>
            </w:r>
            <w:proofErr w:type="spellEnd"/>
            <w:r w:rsidRPr="00D23538">
              <w:t xml:space="preserve"> и пр.)</w:t>
            </w:r>
          </w:p>
        </w:tc>
      </w:tr>
      <w:tr w:rsidR="00B7129C" w:rsidRPr="00D23538" w:rsidTr="00B7129C">
        <w:trPr>
          <w:trHeight w:val="2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D23538" w:rsidRPr="00D23538" w:rsidRDefault="00D23538" w:rsidP="00D23538">
            <w:r w:rsidRPr="00D23538">
              <w:t>Техника обучения</w:t>
            </w:r>
          </w:p>
        </w:tc>
        <w:tc>
          <w:tcPr>
            <w:tcW w:w="2954" w:type="dxa"/>
            <w:hideMark/>
          </w:tcPr>
          <w:p w:rsidR="00D23538" w:rsidRPr="00D23538" w:rsidRDefault="00D23538" w:rsidP="00D23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538">
              <w:t>Аудиторные занятия: лекции, практические занятия, курсовые работы по темам, предложенным студентами и преподавателями</w:t>
            </w:r>
          </w:p>
        </w:tc>
        <w:tc>
          <w:tcPr>
            <w:tcW w:w="5268" w:type="dxa"/>
            <w:hideMark/>
          </w:tcPr>
          <w:p w:rsidR="00D23538" w:rsidRPr="00D23538" w:rsidRDefault="00D23538" w:rsidP="00D23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538">
              <w:t>- аудиторные занятия,</w:t>
            </w:r>
          </w:p>
          <w:p w:rsidR="00D23538" w:rsidRPr="00D23538" w:rsidRDefault="00D23538" w:rsidP="00D23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538">
              <w:t>- мастер-классы специалистов компаний партнеров и зарубежных партнеров</w:t>
            </w:r>
          </w:p>
          <w:p w:rsidR="00D23538" w:rsidRPr="00D23538" w:rsidRDefault="00D23538" w:rsidP="00D23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538">
              <w:t xml:space="preserve">- экскурсии на объекты (в т.ч. Выездные за пределами г. Тюмени), </w:t>
            </w:r>
          </w:p>
          <w:p w:rsidR="00D23538" w:rsidRPr="00D23538" w:rsidRDefault="00D23538" w:rsidP="00D23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538">
              <w:t>- тренинги,</w:t>
            </w:r>
          </w:p>
          <w:p w:rsidR="00D23538" w:rsidRPr="00D23538" w:rsidRDefault="00D23538" w:rsidP="00D23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538">
              <w:t>- бизнес-игры</w:t>
            </w:r>
          </w:p>
        </w:tc>
      </w:tr>
      <w:tr w:rsidR="00D23538" w:rsidRPr="00D23538" w:rsidTr="00B7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D23538" w:rsidRPr="00D23538" w:rsidRDefault="00D23538" w:rsidP="00D23538">
            <w:r w:rsidRPr="00D23538">
              <w:t>Стажировка</w:t>
            </w:r>
          </w:p>
        </w:tc>
        <w:tc>
          <w:tcPr>
            <w:tcW w:w="2954" w:type="dxa"/>
            <w:hideMark/>
          </w:tcPr>
          <w:p w:rsidR="00D23538" w:rsidRPr="00D23538" w:rsidRDefault="00D23538" w:rsidP="00D2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538">
              <w:t>Стажировка на предприятиях, рекомендованных учебных заведением или студентами</w:t>
            </w:r>
          </w:p>
        </w:tc>
        <w:tc>
          <w:tcPr>
            <w:tcW w:w="5268" w:type="dxa"/>
            <w:hideMark/>
          </w:tcPr>
          <w:p w:rsidR="00D23538" w:rsidRPr="00D23538" w:rsidRDefault="00D23538" w:rsidP="00D2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538">
              <w:t>- Формат «вертушка» (в перерывах между модулями) - студент последовательно изучают бизнес-процессы ключевых подразделений (см. ниже) – по 2 человека в течении 2-х недель, затем происходит смена подразделений</w:t>
            </w:r>
          </w:p>
          <w:p w:rsidR="00D23538" w:rsidRPr="00D23538" w:rsidRDefault="00D23538" w:rsidP="00D2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538">
              <w:t>- Практика – по распределению среди подразделений компании в соответствии с предпочтениями студентов, решение актуальных бизнес-задач</w:t>
            </w:r>
          </w:p>
        </w:tc>
      </w:tr>
      <w:tr w:rsidR="00B7129C" w:rsidRPr="00D23538" w:rsidTr="00B7129C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D23538" w:rsidRPr="00D23538" w:rsidRDefault="00D23538" w:rsidP="00D23538">
            <w:r w:rsidRPr="00D23538">
              <w:t>График обучения</w:t>
            </w:r>
          </w:p>
        </w:tc>
        <w:tc>
          <w:tcPr>
            <w:tcW w:w="2954" w:type="dxa"/>
            <w:hideMark/>
          </w:tcPr>
          <w:p w:rsidR="00D23538" w:rsidRPr="00D23538" w:rsidRDefault="00D23538" w:rsidP="00D23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538">
              <w:t>Вечернее время, выходные</w:t>
            </w:r>
          </w:p>
        </w:tc>
        <w:tc>
          <w:tcPr>
            <w:tcW w:w="5268" w:type="dxa"/>
            <w:hideMark/>
          </w:tcPr>
          <w:p w:rsidR="00D23538" w:rsidRPr="00D23538" w:rsidRDefault="00D23538" w:rsidP="00D23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538">
              <w:t>Модули в дневное время по 2 недели (2 модуль Х 2 работа или вертушка). Такая форма обусловлена прохождением экскурсий и мастер-классов в дневное время, а также загрузку на полный рабочий день приезжих преподавателей.</w:t>
            </w:r>
          </w:p>
        </w:tc>
      </w:tr>
      <w:tr w:rsidR="00D23538" w:rsidRPr="00D23538" w:rsidTr="00B7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D23538" w:rsidRPr="00D23538" w:rsidRDefault="00D23538" w:rsidP="00D23538">
            <w:r w:rsidRPr="00D23538">
              <w:t>Трудоустройство</w:t>
            </w:r>
          </w:p>
        </w:tc>
        <w:tc>
          <w:tcPr>
            <w:tcW w:w="2954" w:type="dxa"/>
            <w:hideMark/>
          </w:tcPr>
          <w:p w:rsidR="00D23538" w:rsidRPr="00D23538" w:rsidRDefault="00D23538" w:rsidP="00D2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538">
              <w:t xml:space="preserve">Самостоятельно </w:t>
            </w:r>
          </w:p>
        </w:tc>
        <w:tc>
          <w:tcPr>
            <w:tcW w:w="5268" w:type="dxa"/>
            <w:hideMark/>
          </w:tcPr>
          <w:p w:rsidR="00D23538" w:rsidRPr="00D23538" w:rsidRDefault="00D23538" w:rsidP="00D2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538">
              <w:t>Наиболее успешные студенты имеют приоритет при трудоустройстве в компанию, что достигается за счет его полного вовлечения в процессы МС11 во время стажировок и обучения</w:t>
            </w:r>
          </w:p>
        </w:tc>
      </w:tr>
    </w:tbl>
    <w:p w:rsidR="00A1202F" w:rsidRPr="00D23538" w:rsidRDefault="00D23538" w:rsidP="00D23538">
      <w:pPr>
        <w:pStyle w:val="1"/>
        <w:rPr>
          <w:sz w:val="40"/>
        </w:rPr>
      </w:pPr>
      <w:r w:rsidRPr="00D23538">
        <w:rPr>
          <w:sz w:val="40"/>
        </w:rPr>
        <w:t>Отличия и преимущества обучения на базовой кафедре Мостострой-11</w:t>
      </w:r>
    </w:p>
    <w:sectPr w:rsidR="00A1202F" w:rsidRPr="00D2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702A9"/>
    <w:multiLevelType w:val="hybridMultilevel"/>
    <w:tmpl w:val="7F460C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CC321E"/>
    <w:multiLevelType w:val="hybridMultilevel"/>
    <w:tmpl w:val="B43C13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1A"/>
    <w:rsid w:val="00171C1A"/>
    <w:rsid w:val="00205A06"/>
    <w:rsid w:val="006E0D87"/>
    <w:rsid w:val="008D010B"/>
    <w:rsid w:val="00B7129C"/>
    <w:rsid w:val="00D23538"/>
    <w:rsid w:val="00D47F40"/>
    <w:rsid w:val="00D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D8B0A-519B-4BBF-AA68-8E9F8EFD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171C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D235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2020-06-25T06:18:00Z</dcterms:created>
  <dcterms:modified xsi:type="dcterms:W3CDTF">2020-06-25T06:18:00Z</dcterms:modified>
</cp:coreProperties>
</file>